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358B" w14:textId="77777777" w:rsidR="00F46AA2" w:rsidRDefault="00F46AA2" w:rsidP="00F46AA2">
      <w:pPr>
        <w:jc w:val="center"/>
        <w:rPr>
          <w:sz w:val="40"/>
          <w:szCs w:val="40"/>
        </w:rPr>
      </w:pPr>
      <w:proofErr w:type="gramStart"/>
      <w:r w:rsidRPr="00F46AA2"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</w:t>
      </w:r>
      <w:r w:rsidRPr="00F46AA2">
        <w:rPr>
          <w:sz w:val="40"/>
          <w:szCs w:val="40"/>
        </w:rPr>
        <w:t xml:space="preserve"> Provodovice  </w:t>
      </w:r>
    </w:p>
    <w:p w14:paraId="647BDEA0" w14:textId="77777777"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IČO: 00636487, telefon: 581 622 604, e-mail: </w:t>
      </w:r>
      <w:proofErr w:type="spellStart"/>
      <w:r>
        <w:rPr>
          <w:sz w:val="28"/>
          <w:szCs w:val="28"/>
        </w:rPr>
        <w:t>ouprovodovice</w:t>
      </w:r>
      <w:proofErr w:type="spellEnd"/>
      <w:r>
        <w:rPr>
          <w:sz w:val="28"/>
          <w:szCs w:val="28"/>
        </w:rPr>
        <w:t xml:space="preserve"> @tiscali.cz, </w:t>
      </w:r>
    </w:p>
    <w:p w14:paraId="7F1884C0" w14:textId="77777777" w:rsidR="009A1E95" w:rsidRDefault="00F46AA2" w:rsidP="00F46AA2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web: </w:t>
      </w:r>
      <w:hyperlink r:id="rId5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 w:rsidRPr="00F46AA2">
        <w:rPr>
          <w:sz w:val="40"/>
          <w:szCs w:val="40"/>
        </w:rPr>
        <w:t xml:space="preserve"> </w:t>
      </w:r>
    </w:p>
    <w:p w14:paraId="6AA9B7C7" w14:textId="77777777"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>Olomoucký kraj</w:t>
      </w:r>
    </w:p>
    <w:p w14:paraId="0BFC3B37" w14:textId="77777777" w:rsidR="00F46AA2" w:rsidRDefault="00F46AA2" w:rsidP="00F46AA2">
      <w:pPr>
        <w:jc w:val="center"/>
        <w:rPr>
          <w:sz w:val="28"/>
          <w:szCs w:val="28"/>
        </w:rPr>
      </w:pPr>
    </w:p>
    <w:p w14:paraId="6678725D" w14:textId="6C967E04" w:rsidR="00F46AA2" w:rsidRDefault="00F46AA2" w:rsidP="00F4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informacích za rok 20</w:t>
      </w:r>
      <w:r w:rsidR="00EC1E64">
        <w:rPr>
          <w:b/>
          <w:sz w:val="32"/>
          <w:szCs w:val="32"/>
        </w:rPr>
        <w:t>20</w:t>
      </w:r>
    </w:p>
    <w:p w14:paraId="35C83B45" w14:textId="77777777" w:rsidR="00F46AA2" w:rsidRDefault="00F46AA2" w:rsidP="00F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 č. 106/1999 Sb., o svobodném přístupu k informacím</w:t>
      </w:r>
    </w:p>
    <w:p w14:paraId="5D96859B" w14:textId="77777777" w:rsidR="00F46AA2" w:rsidRDefault="00F46AA2" w:rsidP="00F46AA2">
      <w:pPr>
        <w:jc w:val="center"/>
        <w:rPr>
          <w:b/>
          <w:sz w:val="28"/>
          <w:szCs w:val="28"/>
        </w:rPr>
      </w:pPr>
    </w:p>
    <w:p w14:paraId="72906658" w14:textId="500D439B"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podaných žádostí o informace: </w:t>
      </w:r>
      <w:r w:rsidR="00EC1E64">
        <w:rPr>
          <w:sz w:val="28"/>
          <w:szCs w:val="28"/>
        </w:rPr>
        <w:t>0</w:t>
      </w:r>
    </w:p>
    <w:p w14:paraId="28B33269" w14:textId="77777777"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odvolání proti rozhodnutí: 0</w:t>
      </w:r>
    </w:p>
    <w:p w14:paraId="7DA1A41B" w14:textId="77777777"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 podstatných částí každého rozsudku soudu: 0</w:t>
      </w:r>
    </w:p>
    <w:p w14:paraId="3D21A854" w14:textId="77777777"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řízení o sankcích za nedodržování tohoto zákona bez uvádění osobních údajů: 0</w:t>
      </w:r>
    </w:p>
    <w:p w14:paraId="4F43768E" w14:textId="77777777"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informace vztahující se k uplatňování tohoto zákona: 0</w:t>
      </w:r>
    </w:p>
    <w:p w14:paraId="6A280FD5" w14:textId="77777777" w:rsidR="00F46AA2" w:rsidRDefault="00F46AA2" w:rsidP="00F46AA2">
      <w:pPr>
        <w:rPr>
          <w:sz w:val="28"/>
          <w:szCs w:val="28"/>
        </w:rPr>
      </w:pPr>
    </w:p>
    <w:p w14:paraId="1DF44DF3" w14:textId="77777777"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>V řadě případů byly poskytovány informace o činnosti na základě ústních žádostí.</w:t>
      </w:r>
    </w:p>
    <w:p w14:paraId="405F2883" w14:textId="77777777"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Informace o činnosti obecního úřadu Provodovice lze získat též prostřednictvím webových stránek </w:t>
      </w:r>
      <w:hyperlink r:id="rId6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>
        <w:rPr>
          <w:sz w:val="28"/>
          <w:szCs w:val="28"/>
        </w:rPr>
        <w:t>.</w:t>
      </w:r>
    </w:p>
    <w:p w14:paraId="1DA1FD23" w14:textId="77777777" w:rsidR="00F46AA2" w:rsidRDefault="00F46AA2" w:rsidP="00F46AA2">
      <w:pPr>
        <w:rPr>
          <w:sz w:val="28"/>
          <w:szCs w:val="28"/>
        </w:rPr>
      </w:pPr>
    </w:p>
    <w:p w14:paraId="6A78EF7E" w14:textId="77777777" w:rsidR="00F46AA2" w:rsidRDefault="00F46AA2" w:rsidP="00F46AA2">
      <w:pPr>
        <w:rPr>
          <w:sz w:val="28"/>
          <w:szCs w:val="28"/>
        </w:rPr>
      </w:pPr>
    </w:p>
    <w:p w14:paraId="3C88B56D" w14:textId="77777777" w:rsidR="00F46AA2" w:rsidRDefault="00F46AA2" w:rsidP="00F46AA2">
      <w:pPr>
        <w:rPr>
          <w:sz w:val="28"/>
          <w:szCs w:val="28"/>
        </w:rPr>
      </w:pPr>
    </w:p>
    <w:p w14:paraId="63A4EBB7" w14:textId="120C5BB2"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V Provodovicích </w:t>
      </w:r>
      <w:r w:rsidR="00EC1E64">
        <w:rPr>
          <w:sz w:val="28"/>
          <w:szCs w:val="28"/>
        </w:rPr>
        <w:t>2</w:t>
      </w:r>
      <w:r w:rsidR="006B19FD">
        <w:rPr>
          <w:sz w:val="28"/>
          <w:szCs w:val="28"/>
        </w:rPr>
        <w:t>.2.202</w:t>
      </w:r>
      <w:r w:rsidR="00EC1E64">
        <w:rPr>
          <w:sz w:val="28"/>
          <w:szCs w:val="28"/>
        </w:rPr>
        <w:t>1</w:t>
      </w:r>
    </w:p>
    <w:p w14:paraId="48F3B282" w14:textId="77777777" w:rsidR="00BE6559" w:rsidRDefault="00BE6559" w:rsidP="00F46AA2">
      <w:pPr>
        <w:rPr>
          <w:sz w:val="28"/>
          <w:szCs w:val="28"/>
        </w:rPr>
      </w:pPr>
    </w:p>
    <w:p w14:paraId="4813F5B3" w14:textId="77777777" w:rsidR="00BE6559" w:rsidRDefault="00BE6559" w:rsidP="00F46AA2">
      <w:pPr>
        <w:rPr>
          <w:sz w:val="28"/>
          <w:szCs w:val="28"/>
        </w:rPr>
      </w:pPr>
    </w:p>
    <w:p w14:paraId="40C5B103" w14:textId="77777777" w:rsidR="00BE6559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D36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ED36F8">
        <w:rPr>
          <w:sz w:val="28"/>
          <w:szCs w:val="28"/>
        </w:rPr>
        <w:t>Cyril Zdráhala</w:t>
      </w:r>
    </w:p>
    <w:p w14:paraId="7B24A9E3" w14:textId="77777777" w:rsidR="00BE6559" w:rsidRPr="00F46AA2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sectPr w:rsidR="00BE6559" w:rsidRPr="00F4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0F7C"/>
    <w:multiLevelType w:val="hybridMultilevel"/>
    <w:tmpl w:val="85C8D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A2"/>
    <w:rsid w:val="006B19FD"/>
    <w:rsid w:val="00777B19"/>
    <w:rsid w:val="00825350"/>
    <w:rsid w:val="009A1E95"/>
    <w:rsid w:val="00B5754E"/>
    <w:rsid w:val="00BE6559"/>
    <w:rsid w:val="00EC1E64"/>
    <w:rsid w:val="00ED36F8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3987"/>
  <w15:chartTrackingRefBased/>
  <w15:docId w15:val="{F4E5EB13-1243-4BEF-B147-AF944B8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A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odovice.cz" TargetMode="External"/><Relationship Id="rId5" Type="http://schemas.openxmlformats.org/officeDocument/2006/relationships/hyperlink" Target="http://www.provo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Randusova</dc:creator>
  <cp:keywords/>
  <dc:description/>
  <cp:lastModifiedBy>Ludmila Randusová</cp:lastModifiedBy>
  <cp:revision>2</cp:revision>
  <cp:lastPrinted>2019-02-11T08:55:00Z</cp:lastPrinted>
  <dcterms:created xsi:type="dcterms:W3CDTF">2021-02-02T11:09:00Z</dcterms:created>
  <dcterms:modified xsi:type="dcterms:W3CDTF">2021-02-02T11:09:00Z</dcterms:modified>
</cp:coreProperties>
</file>